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10CE" w:rsidRDefault="002F10CE" w:rsidP="002F10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F10CE">
        <w:rPr>
          <w:rFonts w:ascii="Times New Roman" w:eastAsia="Calibri" w:hAnsi="Times New Roman" w:cs="Times New Roman"/>
          <w:sz w:val="24"/>
          <w:szCs w:val="24"/>
        </w:rPr>
        <w:t>ПРАКТИЧЕСКАЯ РАБОТА №</w:t>
      </w:r>
      <w:r w:rsidR="00E93671">
        <w:rPr>
          <w:rFonts w:ascii="Times New Roman" w:eastAsia="Calibri" w:hAnsi="Times New Roman" w:cs="Times New Roman"/>
          <w:sz w:val="24"/>
          <w:szCs w:val="24"/>
        </w:rPr>
        <w:t>3</w:t>
      </w:r>
    </w:p>
    <w:p w:rsidR="002F10CE" w:rsidRDefault="002F10CE" w:rsidP="002F10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F10CE" w:rsidRDefault="002F10CE" w:rsidP="002F10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 </w:t>
      </w:r>
      <w:r w:rsidRPr="002F10CE">
        <w:rPr>
          <w:rFonts w:ascii="Times New Roman" w:eastAsia="Calibri" w:hAnsi="Times New Roman" w:cs="Times New Roman"/>
          <w:sz w:val="24"/>
          <w:szCs w:val="24"/>
        </w:rPr>
        <w:t>ТЕХНОЛОГИЯ ПРОИЗВОДСТВА РЕМОНТНЫХ РАБОТ</w:t>
      </w:r>
    </w:p>
    <w:p w:rsid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устанавливает виды и состав работ по ремонту и содержанию автомобильных дорог общего пользования, которыми следует руководствоваться при определении направлений использования средств, планировании расходов на ремонт и содержание автомобильных дорог и дорожных сооружений на них и организации дорожных работ.</w:t>
      </w:r>
    </w:p>
    <w:p w:rsidR="002F10CE" w:rsidRDefault="002F10CE" w:rsidP="002F10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Любая автомобильная дорога после строительства или реконструкции и ввода её в эксплуатацию требует постоянного надзора, ухода, содержания, систематического мелкого и периодического более крупного ремонта. Без этих мероприятий автомобильная дорога, какой бы технический уровень и качество строительства она не имела, будет сначала постепенно, а затем всё быстрее и быстрее необратимо деформироваться и разрушаться.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Наиболее часто применяется следующая классификация дорожно-ремонтных работ: </w:t>
      </w:r>
    </w:p>
    <w:p w:rsidR="002F10CE" w:rsidRPr="002F10CE" w:rsidRDefault="002F10CE" w:rsidP="002F10CE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F10C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</w:t>
      </w:r>
      <w:proofErr w:type="gramEnd"/>
      <w:r w:rsidRPr="002F1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(включая текущий ремонт);</w:t>
      </w:r>
    </w:p>
    <w:p w:rsidR="002F10CE" w:rsidRPr="002F10CE" w:rsidRDefault="002F10CE" w:rsidP="002F10CE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F10C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ремонты</w:t>
      </w:r>
      <w:proofErr w:type="gramEnd"/>
      <w:r w:rsidRPr="002F1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разного уровня;</w:t>
      </w:r>
    </w:p>
    <w:p w:rsidR="002F10CE" w:rsidRPr="002F10CE" w:rsidRDefault="002F10CE" w:rsidP="002F10CE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F10C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реконструкция</w:t>
      </w:r>
      <w:proofErr w:type="gramEnd"/>
      <w:r w:rsidRPr="002F10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Требуемый вид ремонта, состав и объёмы работ по ремонту каждой автомобильной дороги и участка дороги, а также по каждому дорожному сооружению устанавливают на</w:t>
      </w: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основании результатов диагностики и оценки их фактического состояния, инженерных изысканий, испытаний и обследований, ведомостей дефектов и других документов, содержащих оценку фактического состояния дорог и дорожных сооружений в объёме, позволяющем сопоставить это состояние с критериями назначения соответствующего вида ремонта.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Содержание дорог</w:t>
      </w:r>
      <w:r w:rsidRPr="002F10C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–</w:t>
      </w:r>
      <w:r w:rsidRPr="002F10C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это осуществляемый в течение всего года комплекс профилактических работ по уходу за дорогами, дорожными сооружениями и полосой отвода, устранению незначительных деформаций и повреждений дорог и дорожных сооружений, а также организация и регулирование движения, в результате которых сохраняются либо улучшаются транспортно</w:t>
      </w:r>
      <w:r w:rsidRPr="002F10C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-</w:t>
      </w:r>
      <w:r w:rsidRPr="002F10C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эксплуатационные качества дорог и сооружений.</w:t>
      </w:r>
    </w:p>
    <w:p w:rsidR="002F10CE" w:rsidRPr="002F10CE" w:rsidRDefault="002F10CE" w:rsidP="002F10CE">
      <w:pPr>
        <w:widowControl w:val="0"/>
        <w:shd w:val="clear" w:color="auto" w:fill="FFFFFF"/>
        <w:spacing w:after="0" w:line="274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содержание дорог включает в себя и мелкий текущий ремонт. </w:t>
      </w:r>
    </w:p>
    <w:p w:rsidR="002F10CE" w:rsidRPr="002F10CE" w:rsidRDefault="002F10CE" w:rsidP="002F10CE">
      <w:pPr>
        <w:widowControl w:val="0"/>
        <w:shd w:val="clear" w:color="auto" w:fill="FFFFFF"/>
        <w:spacing w:after="0" w:line="274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Основная задача содержания дорог</w:t>
      </w:r>
      <w:r w:rsidRPr="002F1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состоит в сохранении, поддержании транспортно-эксплуатационных качеств дорог и уровня организации движения путём систематического ухода за дорогой, дорожными сооружениями и полосой отвода, содержания их в чистоте и порядке, ликвидации возникающих в процессе эксплуатации мелких повреждений дорог и дорожных сооружений.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Затраты на содержание дорог колеблются в значительных пределах в зависимости от категории и класса дороги, интенсивности движения, природно-климатических условий района </w:t>
      </w:r>
      <w:proofErr w:type="spellStart"/>
      <w:r w:rsidRPr="002F10C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проложения</w:t>
      </w:r>
      <w:proofErr w:type="spellEnd"/>
      <w:r w:rsidRPr="002F1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дороги, срока службы и транспортно-эксплуатационного состояния.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</w:pP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Ремонтом автомобильных дорог</w:t>
      </w:r>
      <w:r w:rsidRPr="002F10C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считается комплекс работ по возмещению износа дорожного покрытия, улучшению его ровности, сцепных качеств и шероховатости, усилению и уширению дорожной одежды, земляного полотна и дорожных сооружений, а также работы по восстановлению изношенных конструкций или их замена на более прочные и экономичные, работы, в результате которых улучшаются и повышаются транспортно</w:t>
      </w:r>
      <w:r w:rsidRPr="002F10C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-эксплуатационные характеристики и параметры ремонтируемых дорог и дорожных сооружений, в пределах норм, соответствующих технической категории установленной для ремонтируемой дороги.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Задача ремонта</w:t>
      </w: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состоит в восстановлении, а также повышении первоначальных транспортно-эксплуатационных качеств дорог и дорожных сооружений и в приведении их </w:t>
      </w: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геометрических параметров, прочностных и других технических характеристик в соответствие с требованиями, предъявляемых к дороге данной технической категории.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Ремонт дорог и дорожных сооружений осуществляется в соответствии с составленной технической документацией.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Ремонт дорог должен проводиться комплексно (т.е. со всеми сооружениями и элементами дороги на ремонтируемых участках).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Различают следующие виды ремонтных работ: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Текущий ремонт</w:t>
      </w:r>
      <w:r w:rsidRPr="002F10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это работы (ремонтные) по устранению отдельных мелких деформаций и разрушений покрытий в целях предупреждения возможности перерастания их в более крупные.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по текущему ремонту проводят преимущественно в период летнего строительного сезона.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Плановый текущий</w:t>
      </w: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ремонт проводят весной для ликвидации разрушений происшедших в зимний период и осенью для подготовки к зиме дорожного покрытия. В остальное время проводят текущий ремонт называемый </w:t>
      </w:r>
      <w:r w:rsidRPr="002F10C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профилактическим или предупредительным.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Средний ремонт</w:t>
      </w:r>
      <w:r w:rsidRPr="002F10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это работы по восстановлению слоя износа дорожного покрытия. Проводится он один раз в несколько лет, как правило, не на всей дороге, а на отдельных ее участках.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Возмещение слоя износа производят путем повышения износостойкости оставшегося покрытия или путем увеличения толщины покрытия устройством нового слоя износа, в виде поверхностной обработки.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Усовершенствованные покрытия капитального типа утолщают укладкой слоя асфальтобетона. Покрытия простейшего и переходного типов утолщают россыпью слоя щебеночных гравийных или шлаковых материалов, как с обработкой, так и без обработки их вяжущими материалами.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общем случае средний ремонт назначают, когда по измерениям износ покрытия достиг или превысил величину критического износа.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среднего ремонта повышение прочности дорожной одежды происходит только за счет восстановления слоя износа.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Средний ремонт земляного полотна заключается в укреплении обочин, засеве травами откосов, в исправлении всех видов водоотводных устройств.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среднему ремонту искусственных сооружений относят замену временных, и деревянных мостов, труб и путепроводов (длиной до 40 м) на постоянные, замена отдельных звеньев и оголовков труб, ремонт подпорных стен, защитных, укрепительных и регуляционных сооружений, галерей навесов и т.д.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Средний ремонт линейных зданий и подсобных сооружений заключается в устранении их повреждений при стоимости работ не свыше 30% от первоначальной стоимости.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по среднему ремонту обстановки дорог заключаются в устройстве тротуаров (не более 500 м) в установке и восстановлении дорожных знаков и ограждений, съездов, переездов, площадок отдыха.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Капитальный ремонт</w:t>
      </w: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восстановление прочности дорожной одежды с одновременной заменой изношенных, потерявших прочность слоев. Капитальный ремонт назначается, когда фактическая прочность дорожной одежды снизилась по сравнению с первоначальной, и модуль упругости стал ниже допустимого.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выполнения капитального ремонта прочность дорожной одежды должна соответствовать интенсивности движения, которая будет на дороге к моменту следующего капитального ремонта.</w:t>
      </w:r>
    </w:p>
    <w:p w:rsidR="002F10CE" w:rsidRP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Критерием для назначения капитального ремонта является такое транспортно</w:t>
      </w: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-эксплуатационное состояние дороги, при котором прочность дорожной одежды снизилась </w:t>
      </w: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до предельно допустимого значения или параметры и характеристики других элементов дороги и дорожных сооружений не удовлетворяют возросшим требованиям движения настолько, что невозможно или экономически нецелесообразно приводить их в соответствие с указанными требованиями посредством работ по ремонту и содержанию.</w:t>
      </w:r>
    </w:p>
    <w:p w:rsid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капитальном ремонте </w:t>
      </w:r>
      <w:proofErr w:type="spellStart"/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земполотна</w:t>
      </w:r>
      <w:proofErr w:type="spellEnd"/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производят улучшение, геометрических параметров дороги, с доведением их до норм данной категории. Проводятся работы по повышению устойчивости </w:t>
      </w:r>
      <w:proofErr w:type="spellStart"/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земполотна</w:t>
      </w:r>
      <w:proofErr w:type="spellEnd"/>
      <w:r w:rsidRPr="002F1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устройство развязок в одном уровне.</w:t>
      </w:r>
    </w:p>
    <w:p w:rsidR="002F10CE" w:rsidRDefault="002F10CE" w:rsidP="002F10C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F10CE" w:rsidRPr="005A6136" w:rsidRDefault="002F10CE" w:rsidP="002F10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F10CE">
        <w:rPr>
          <w:rFonts w:ascii="Times New Roman" w:eastAsia="Calibri" w:hAnsi="Times New Roman" w:cs="Times New Roman"/>
          <w:b/>
          <w:sz w:val="24"/>
          <w:szCs w:val="24"/>
        </w:rPr>
        <w:t>3.1</w:t>
      </w:r>
      <w:r w:rsidRPr="002F10CE">
        <w:rPr>
          <w:rFonts w:ascii="Times New Roman" w:eastAsia="Calibri" w:hAnsi="Times New Roman" w:cs="Times New Roman"/>
          <w:b/>
          <w:sz w:val="24"/>
          <w:szCs w:val="24"/>
          <w:lang w:val="ru-MD"/>
        </w:rPr>
        <w:t xml:space="preserve"> </w:t>
      </w:r>
      <w:r w:rsidRPr="002F10CE">
        <w:rPr>
          <w:rFonts w:ascii="Times New Roman" w:eastAsia="Calibri" w:hAnsi="Times New Roman" w:cs="Times New Roman"/>
          <w:b/>
          <w:sz w:val="24"/>
          <w:szCs w:val="24"/>
        </w:rPr>
        <w:t>Назначение видов ремонтных работ</w:t>
      </w:r>
    </w:p>
    <w:p w:rsidR="005A6136" w:rsidRDefault="005A6136" w:rsidP="005A613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6136" w:rsidRPr="005A6136" w:rsidRDefault="005A6136" w:rsidP="005A613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Виды дефектов и протяженность участков для каждого ремонтируемого элемента дороги, а так же назначение вида ремонта смотри таблицу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3.1.1</w:t>
      </w:r>
      <w:r w:rsidRPr="005A613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A6136" w:rsidRPr="005A6136" w:rsidRDefault="005A6136" w:rsidP="005A613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6136" w:rsidRPr="005A6136" w:rsidRDefault="005A6136" w:rsidP="005A613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3.1.1</w:t>
      </w:r>
      <w:r w:rsidRPr="005A6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5A6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5A613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  видов</w:t>
      </w:r>
      <w:proofErr w:type="gramEnd"/>
      <w:r w:rsidRPr="005A6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ремонтных  работ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29"/>
        <w:gridCol w:w="2410"/>
        <w:gridCol w:w="459"/>
        <w:gridCol w:w="567"/>
        <w:gridCol w:w="567"/>
      </w:tblGrid>
      <w:tr w:rsidR="005A6136" w:rsidRPr="005A6136" w:rsidTr="00850F6C">
        <w:trPr>
          <w:cantSplit/>
          <w:trHeight w:val="397"/>
        </w:trPr>
        <w:tc>
          <w:tcPr>
            <w:tcW w:w="5529" w:type="dxa"/>
            <w:vMerge w:val="restart"/>
          </w:tcPr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дефектов элементов 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Автомобильной дороги</w:t>
            </w:r>
          </w:p>
        </w:tc>
        <w:tc>
          <w:tcPr>
            <w:tcW w:w="2410" w:type="dxa"/>
            <w:vMerge w:val="restart"/>
          </w:tcPr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участка 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км до км</w:t>
            </w:r>
          </w:p>
        </w:tc>
        <w:tc>
          <w:tcPr>
            <w:tcW w:w="1593" w:type="dxa"/>
            <w:gridSpan w:val="3"/>
          </w:tcPr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ремонта</w:t>
            </w:r>
          </w:p>
        </w:tc>
      </w:tr>
      <w:tr w:rsidR="005A6136" w:rsidRPr="005A6136" w:rsidTr="00850F6C">
        <w:trPr>
          <w:cantSplit/>
          <w:trHeight w:val="1842"/>
        </w:trPr>
        <w:tc>
          <w:tcPr>
            <w:tcW w:w="5529" w:type="dxa"/>
            <w:vMerge/>
          </w:tcPr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</w:tcPr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9" w:type="dxa"/>
            <w:textDirection w:val="btLr"/>
          </w:tcPr>
          <w:p w:rsidR="005A6136" w:rsidRPr="005A6136" w:rsidRDefault="005A6136" w:rsidP="005A6136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567" w:type="dxa"/>
            <w:textDirection w:val="btLr"/>
          </w:tcPr>
          <w:p w:rsidR="005A6136" w:rsidRPr="005A6136" w:rsidRDefault="005A6136" w:rsidP="005A6136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567" w:type="dxa"/>
            <w:textDirection w:val="btLr"/>
          </w:tcPr>
          <w:p w:rsidR="005A6136" w:rsidRPr="005A6136" w:rsidRDefault="005A6136" w:rsidP="005A6136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</w:t>
            </w:r>
          </w:p>
        </w:tc>
      </w:tr>
      <w:tr w:rsidR="005A6136" w:rsidRPr="005A6136" w:rsidTr="00850F6C">
        <w:tc>
          <w:tcPr>
            <w:tcW w:w="5529" w:type="dxa"/>
          </w:tcPr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Дефекты земляного полотна</w:t>
            </w:r>
          </w:p>
          <w:p w:rsidR="005A6136" w:rsidRPr="005A6136" w:rsidRDefault="005A6136" w:rsidP="005A6136">
            <w:pPr>
              <w:numPr>
                <w:ilvl w:val="1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Дефекты обочин</w:t>
            </w:r>
          </w:p>
          <w:p w:rsidR="005A6136" w:rsidRPr="005A6136" w:rsidRDefault="005A6136" w:rsidP="005A6136">
            <w:pPr>
              <w:numPr>
                <w:ilvl w:val="2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Отдельные выбоины, промоины</w:t>
            </w:r>
          </w:p>
          <w:p w:rsidR="005A6136" w:rsidRPr="005A6136" w:rsidRDefault="005A6136" w:rsidP="005A6136">
            <w:pPr>
              <w:numPr>
                <w:ilvl w:val="2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3аниженные обочины</w:t>
            </w:r>
          </w:p>
          <w:p w:rsidR="005A6136" w:rsidRPr="005A6136" w:rsidRDefault="005A6136" w:rsidP="005A6136">
            <w:pPr>
              <w:numPr>
                <w:ilvl w:val="2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укрепления</w:t>
            </w:r>
          </w:p>
          <w:p w:rsidR="005A6136" w:rsidRPr="005A6136" w:rsidRDefault="005A6136" w:rsidP="005A6136">
            <w:pPr>
              <w:numPr>
                <w:ilvl w:val="1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Дефекты откосов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1.2.1 Промоиной впадины на откосах  </w:t>
            </w:r>
          </w:p>
          <w:p w:rsidR="005A6136" w:rsidRPr="005A6136" w:rsidRDefault="005A6136" w:rsidP="005A613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Дефекты дорожной одежды</w:t>
            </w:r>
          </w:p>
          <w:p w:rsidR="005A6136" w:rsidRPr="005A6136" w:rsidRDefault="005A6136" w:rsidP="005A6136">
            <w:pPr>
              <w:numPr>
                <w:ilvl w:val="1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Отдельные трещины шириной до 5 мм</w:t>
            </w:r>
          </w:p>
          <w:p w:rsidR="005A6136" w:rsidRPr="005A6136" w:rsidRDefault="005A6136" w:rsidP="005A6136">
            <w:pPr>
              <w:numPr>
                <w:ilvl w:val="1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Шелушение, </w:t>
            </w:r>
            <w:proofErr w:type="spellStart"/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выкрашивание</w:t>
            </w:r>
            <w:proofErr w:type="spellEnd"/>
          </w:p>
          <w:p w:rsidR="005A6136" w:rsidRPr="005A6136" w:rsidRDefault="005A6136" w:rsidP="005A6136">
            <w:pPr>
              <w:numPr>
                <w:ilvl w:val="1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Частые трещины, косые трещины</w:t>
            </w:r>
          </w:p>
          <w:p w:rsidR="005A6136" w:rsidRPr="005A6136" w:rsidRDefault="005A6136" w:rsidP="005A6136">
            <w:pPr>
              <w:numPr>
                <w:ilvl w:val="1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Сетка трещин</w:t>
            </w:r>
          </w:p>
          <w:p w:rsidR="005A6136" w:rsidRPr="005A6136" w:rsidRDefault="005A6136" w:rsidP="005A6136">
            <w:pPr>
              <w:numPr>
                <w:ilvl w:val="1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Просадки</w:t>
            </w:r>
          </w:p>
          <w:p w:rsidR="005A6136" w:rsidRPr="005A6136" w:rsidRDefault="005A6136" w:rsidP="005A613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Дефекты искусственных сооружений</w:t>
            </w:r>
          </w:p>
          <w:p w:rsidR="005A6136" w:rsidRPr="005A6136" w:rsidRDefault="005A6136" w:rsidP="005A6136">
            <w:pPr>
              <w:numPr>
                <w:ilvl w:val="1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Повреждение гидроизоляции швов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numPr>
                <w:ilvl w:val="1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Деформации и разрушения оголовков</w:t>
            </w:r>
          </w:p>
          <w:p w:rsidR="005A6136" w:rsidRPr="005A6136" w:rsidRDefault="005A6136" w:rsidP="005A6136">
            <w:pPr>
              <w:numPr>
                <w:ilvl w:val="1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укрепления откосов у труб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numPr>
                <w:ilvl w:val="1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Заиливание русел водоотводы сооружений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-16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13-16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0-13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13-16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8+90-20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0-8+10;8+90-20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0-8+10</w:t>
            </w: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;</w:t>
            </w: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8+10-8+90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8+10-8+90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8+10-8+90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8+50-8+60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15+50-15+60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8+50-8+60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8+50-8+60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15+50-15+60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15+50-15+60</w:t>
            </w:r>
          </w:p>
        </w:tc>
        <w:tc>
          <w:tcPr>
            <w:tcW w:w="459" w:type="dxa"/>
          </w:tcPr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</w:tcPr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136" w:rsidRPr="005A6136" w:rsidRDefault="005A6136" w:rsidP="005A6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A6136" w:rsidRPr="005A6136" w:rsidRDefault="005A6136" w:rsidP="005A61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A6136" w:rsidRDefault="005A6136" w:rsidP="002F10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A6136" w:rsidRDefault="005A6136" w:rsidP="002F10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A6136" w:rsidRDefault="005A6136" w:rsidP="002F10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A6136" w:rsidRDefault="005A6136" w:rsidP="002F10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A6136" w:rsidRDefault="005A6136" w:rsidP="002F10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A6136" w:rsidRPr="002F10CE" w:rsidRDefault="005A6136" w:rsidP="002F10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F10CE" w:rsidRDefault="005A6136" w:rsidP="005A613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A6136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3.2 </w:t>
      </w:r>
      <w:r w:rsidR="002F10CE" w:rsidRPr="002F10CE">
        <w:rPr>
          <w:rFonts w:ascii="Times New Roman" w:eastAsia="Calibri" w:hAnsi="Times New Roman" w:cs="Times New Roman"/>
          <w:b/>
          <w:sz w:val="24"/>
          <w:szCs w:val="24"/>
        </w:rPr>
        <w:t>Определение зон действия карьеров, дальности возки материалов и производительности автомобильного транспорта</w:t>
      </w:r>
    </w:p>
    <w:p w:rsidR="005A6136" w:rsidRDefault="005A6136" w:rsidP="005A613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D32334" w:rsidRPr="00D32334" w:rsidRDefault="00D32334" w:rsidP="00D32334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32334">
        <w:rPr>
          <w:rFonts w:ascii="Times New Roman" w:eastAsia="Times New Roman" w:hAnsi="Times New Roman" w:cs="Times New Roman"/>
          <w:sz w:val="24"/>
          <w:szCs w:val="24"/>
          <w:lang w:eastAsia="ar-SA"/>
        </w:rPr>
        <w:t>Если строящийся участок обслуживает одно производственное предприятие (</w:t>
      </w:r>
      <w:r w:rsidRPr="00D3233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карьер</w:t>
      </w:r>
      <w:r w:rsidRPr="00D32334">
        <w:rPr>
          <w:rFonts w:ascii="Times New Roman" w:eastAsia="Times New Roman" w:hAnsi="Times New Roman" w:cs="Times New Roman"/>
          <w:sz w:val="24"/>
          <w:szCs w:val="24"/>
          <w:lang w:eastAsia="ar-SA"/>
        </w:rPr>
        <w:t>), необходимость в установлении границ зоны его обслуживания отпадает – оно обслуживает весь участок.</w:t>
      </w:r>
    </w:p>
    <w:p w:rsidR="00D32334" w:rsidRPr="00D32334" w:rsidRDefault="00D32334" w:rsidP="00D32334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33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Если же предприятий 2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D323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3, то эту задачу решают, исходя из условия </w:t>
      </w:r>
      <w:proofErr w:type="spellStart"/>
      <w:r w:rsidRPr="00D3233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равноудаленности</w:t>
      </w:r>
      <w:proofErr w:type="spellEnd"/>
      <w:r w:rsidRPr="00D323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границы зон обслуживания от предприятий №1 и №2 (см. рис.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D32334">
        <w:rPr>
          <w:rFonts w:ascii="Times New Roman" w:eastAsia="Times New Roman" w:hAnsi="Times New Roman" w:cs="Times New Roman"/>
          <w:sz w:val="24"/>
          <w:szCs w:val="24"/>
          <w:lang w:eastAsia="ru-RU"/>
        </w:rPr>
        <w:t>.2.1). При этом для упрощения расчетов подразумевается, что оба предприятия имеют одинаковые условия приготовления или разработки материала и его транспортирования на трассу (за исключением длины подъездных путей).</w:t>
      </w:r>
    </w:p>
    <w:p w:rsidR="00D32334" w:rsidRPr="00D32334" w:rsidRDefault="00D32334" w:rsidP="00D32334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D3233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drawing>
          <wp:inline distT="0" distB="0" distL="0" distR="0" wp14:anchorId="26A087DC" wp14:editId="7788D916">
            <wp:extent cx="6115050" cy="2781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2334" w:rsidRPr="00D32334" w:rsidRDefault="00D32334" w:rsidP="00D32334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D32334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ab/>
        <w:t xml:space="preserve">Рисунок 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3</w:t>
      </w:r>
      <w:r w:rsidRPr="00D32334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.2.1 – Схема к расчету зон обслуживания производственных предприятий</w:t>
      </w:r>
    </w:p>
    <w:p w:rsidR="00D32334" w:rsidRPr="00D32334" w:rsidRDefault="00D32334" w:rsidP="00D3233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D32334" w:rsidRPr="00D32334" w:rsidRDefault="00D32334" w:rsidP="00D3233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7"/>
        <w:rPr>
          <w:rFonts w:ascii="Times New Roman" w:eastAsia="TimesNewRomanPSMT" w:hAnsi="Times New Roman" w:cs="Times New Roman"/>
          <w:i/>
          <w:sz w:val="28"/>
          <w:szCs w:val="28"/>
        </w:rPr>
      </w:pPr>
      <m:oMathPara>
        <m:oMath>
          <m:r>
            <w:rPr>
              <w:rFonts w:ascii="Cambria Math" w:eastAsia="TimesNewRomanPSMT" w:hAnsi="Cambria Math" w:cs="Times New Roman"/>
              <w:sz w:val="28"/>
              <w:szCs w:val="28"/>
            </w:rPr>
            <m:t>Х=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US"/>
                </w:rPr>
                <m:t>+l-</m:t>
              </m:r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</m:num>
            <m:den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TimesNewRomanPSMT" w:hAnsi="Cambria Math" w:cs="Times New Roman"/>
              <w:sz w:val="28"/>
              <w:szCs w:val="28"/>
            </w:rPr>
            <m:t>, км</m:t>
          </m:r>
        </m:oMath>
      </m:oMathPara>
    </w:p>
    <w:p w:rsidR="00D32334" w:rsidRPr="00D32334" w:rsidRDefault="00D32334" w:rsidP="00D3233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D32334" w:rsidRPr="00D32334" w:rsidRDefault="00D32334" w:rsidP="00D3233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32334">
        <w:rPr>
          <w:rFonts w:ascii="Times New Roman" w:eastAsia="TimesNewRomanPSMT" w:hAnsi="Times New Roman" w:cs="Times New Roman"/>
          <w:sz w:val="24"/>
          <w:szCs w:val="24"/>
        </w:rPr>
        <w:t xml:space="preserve">Предприятия дорожно-строительного производства и </w:t>
      </w:r>
      <w:proofErr w:type="spellStart"/>
      <w:r w:rsidRPr="00D32334">
        <w:rPr>
          <w:rFonts w:ascii="Times New Roman" w:eastAsia="TimesNewRomanPSMT" w:hAnsi="Times New Roman" w:cs="Times New Roman"/>
          <w:sz w:val="24"/>
          <w:szCs w:val="24"/>
        </w:rPr>
        <w:t>притрассовые</w:t>
      </w:r>
      <w:proofErr w:type="spellEnd"/>
      <w:r w:rsidRPr="00D32334">
        <w:rPr>
          <w:rFonts w:ascii="Times New Roman" w:eastAsia="TimesNewRomanPSMT" w:hAnsi="Times New Roman" w:cs="Times New Roman"/>
          <w:sz w:val="24"/>
          <w:szCs w:val="24"/>
        </w:rPr>
        <w:t xml:space="preserve"> склады размещаются на основе решения оптимизационных задач исходя из двух основных требований:  </w:t>
      </w:r>
    </w:p>
    <w:p w:rsidR="00D32334" w:rsidRPr="00D32334" w:rsidRDefault="00D32334" w:rsidP="00D3233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gramStart"/>
      <w:r w:rsidRPr="00D32334">
        <w:rPr>
          <w:rFonts w:ascii="Times New Roman" w:eastAsia="TimesNewRomanPSMT" w:hAnsi="Times New Roman" w:cs="Times New Roman"/>
          <w:sz w:val="24"/>
          <w:szCs w:val="24"/>
        </w:rPr>
        <w:t>стоимость</w:t>
      </w:r>
      <w:proofErr w:type="gramEnd"/>
      <w:r w:rsidRPr="00D32334">
        <w:rPr>
          <w:rFonts w:ascii="Times New Roman" w:eastAsia="TimesNewRomanPSMT" w:hAnsi="Times New Roman" w:cs="Times New Roman"/>
          <w:sz w:val="24"/>
          <w:szCs w:val="24"/>
        </w:rPr>
        <w:t xml:space="preserve"> единицы готовой продукции должна быть минимальной;  </w:t>
      </w:r>
    </w:p>
    <w:p w:rsidR="005A6136" w:rsidRPr="00D32334" w:rsidRDefault="00D32334" w:rsidP="00D32334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32334">
        <w:rPr>
          <w:rFonts w:ascii="Times New Roman" w:eastAsia="TimesNewRomanPSMT" w:hAnsi="Times New Roman" w:cs="Times New Roman"/>
          <w:sz w:val="24"/>
          <w:szCs w:val="24"/>
        </w:rPr>
        <w:t>время</w:t>
      </w:r>
      <w:proofErr w:type="gramEnd"/>
      <w:r w:rsidRPr="00D32334">
        <w:rPr>
          <w:rFonts w:ascii="Times New Roman" w:eastAsia="TimesNewRomanPSMT" w:hAnsi="Times New Roman" w:cs="Times New Roman"/>
          <w:sz w:val="24"/>
          <w:szCs w:val="24"/>
        </w:rPr>
        <w:t>, необходимое на транспортировку материала, не должно превышать технологических ограничений.</w:t>
      </w:r>
    </w:p>
    <w:p w:rsidR="00D32334" w:rsidRDefault="00D32334" w:rsidP="00D323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32334" w:rsidRDefault="00D32334" w:rsidP="00D323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2334">
        <w:rPr>
          <w:rFonts w:ascii="Times New Roman" w:eastAsia="Calibri" w:hAnsi="Times New Roman" w:cs="Times New Roman"/>
          <w:sz w:val="24"/>
          <w:szCs w:val="24"/>
        </w:rPr>
        <w:t xml:space="preserve">Для графического определения необходимо в масштабе вычертить дорогу и подъездные пути до карьеров, условно перенеся их на одну сторону от дороги (рис. 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D32334">
        <w:rPr>
          <w:rFonts w:ascii="Times New Roman" w:eastAsia="Calibri" w:hAnsi="Times New Roman" w:cs="Times New Roman"/>
          <w:sz w:val="24"/>
          <w:szCs w:val="24"/>
        </w:rPr>
        <w:t>.2.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D32334">
        <w:rPr>
          <w:rFonts w:ascii="Times New Roman" w:eastAsia="Calibri" w:hAnsi="Times New Roman" w:cs="Times New Roman"/>
          <w:sz w:val="24"/>
          <w:szCs w:val="24"/>
        </w:rPr>
        <w:t xml:space="preserve">). Из карьеров проводят лучи под углом 45° к горизонту. Проекция точки пересечения лучей соседних карьеров на дорогу (0) будет являться </w:t>
      </w:r>
      <w:proofErr w:type="spellStart"/>
      <w:r w:rsidRPr="00D32334">
        <w:rPr>
          <w:rFonts w:ascii="Times New Roman" w:eastAsia="Calibri" w:hAnsi="Times New Roman" w:cs="Times New Roman"/>
          <w:sz w:val="24"/>
          <w:szCs w:val="24"/>
        </w:rPr>
        <w:t>грузоразделяющей</w:t>
      </w:r>
      <w:proofErr w:type="spellEnd"/>
      <w:r w:rsidRPr="00D32334">
        <w:rPr>
          <w:rFonts w:ascii="Times New Roman" w:eastAsia="Calibri" w:hAnsi="Times New Roman" w:cs="Times New Roman"/>
          <w:sz w:val="24"/>
          <w:szCs w:val="24"/>
        </w:rPr>
        <w:t xml:space="preserve"> точкой, отстоящей на одинаковом расстоянии от карьеров. Если лучи пересекают подъездные пути до какого-либо карьера (в рассмотренном случае до карьера N3), то это говорит о том, что данный карьер находится на значительном удалении от дороги или вблизи другого месторождения и его разработка экономически невыгодна.</w:t>
      </w:r>
    </w:p>
    <w:p w:rsidR="00D32334" w:rsidRDefault="00D32334" w:rsidP="00D323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32334" w:rsidRDefault="00D32334" w:rsidP="00D323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32334" w:rsidRDefault="00D32334" w:rsidP="00D323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32334" w:rsidRDefault="00D32334" w:rsidP="00D323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32334" w:rsidRDefault="00D32334" w:rsidP="00D323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32334" w:rsidRPr="00D32334" w:rsidRDefault="00D32334" w:rsidP="00D3233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06F11C1">
            <wp:extent cx="5840730" cy="6858635"/>
            <wp:effectExtent l="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0730" cy="6858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32334" w:rsidRPr="00D32334" w:rsidRDefault="00D32334" w:rsidP="00D3233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32334" w:rsidRPr="00D32334" w:rsidRDefault="00D32334" w:rsidP="00D3233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233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32334">
        <w:rPr>
          <w:rFonts w:ascii="Times New Roman" w:eastAsia="Calibri" w:hAnsi="Times New Roman" w:cs="Times New Roman"/>
          <w:sz w:val="24"/>
          <w:szCs w:val="24"/>
        </w:rPr>
        <w:tab/>
        <w:t>Рис. 3.2.3 – Графический метод определения зоны обслуживание карьеров</w:t>
      </w:r>
    </w:p>
    <w:p w:rsidR="00D32334" w:rsidRPr="00D32334" w:rsidRDefault="00D32334" w:rsidP="00D3233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32334" w:rsidRPr="00D32334" w:rsidRDefault="00D32334" w:rsidP="00D3233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32334" w:rsidRDefault="00D32334" w:rsidP="00D3233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32334">
        <w:rPr>
          <w:rFonts w:ascii="Calibri" w:eastAsia="Calibri" w:hAnsi="Calibri" w:cs="Times New Roman"/>
          <w:noProof/>
          <w:lang w:eastAsia="ru-RU"/>
        </w:rPr>
        <w:lastRenderedPageBreak/>
        <w:drawing>
          <wp:inline distT="0" distB="0" distL="0" distR="0" wp14:anchorId="7DF1C230" wp14:editId="3EB3AFC3">
            <wp:extent cx="5205600" cy="3337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05600" cy="333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2334" w:rsidRPr="00D32334" w:rsidRDefault="00D32334" w:rsidP="00D3233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2334" w:rsidRPr="00D32334" w:rsidRDefault="00D32334" w:rsidP="00D3233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32334">
        <w:rPr>
          <w:rFonts w:ascii="Calibri" w:eastAsia="Calibri" w:hAnsi="Calibri" w:cs="Times New Roman"/>
          <w:noProof/>
          <w:lang w:eastAsia="ru-RU"/>
        </w:rPr>
        <w:drawing>
          <wp:inline distT="0" distB="0" distL="0" distR="0" wp14:anchorId="2205DD62" wp14:editId="560ABDAF">
            <wp:extent cx="3171825" cy="35814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2334" w:rsidRPr="00D32334" w:rsidRDefault="00D32334" w:rsidP="00D32334">
      <w:pPr>
        <w:widowControl w:val="0"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val="kk-KZ" w:eastAsia="ru-RU"/>
        </w:rPr>
      </w:pPr>
    </w:p>
    <w:p w:rsidR="00D32334" w:rsidRPr="00D32334" w:rsidRDefault="00D32334" w:rsidP="00D32334">
      <w:pPr>
        <w:widowControl w:val="0"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val="kk-KZ" w:eastAsia="ru-RU"/>
        </w:rPr>
      </w:pPr>
      <w:r w:rsidRPr="00D32334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Рисунок 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3</w:t>
      </w:r>
      <w:r w:rsidRPr="00D32334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2</w:t>
      </w:r>
      <w:r w:rsidRPr="00D32334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.2 – Определение </w:t>
      </w:r>
      <w:r w:rsidRPr="00D32334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границы зон обслуживания карьеров</w:t>
      </w:r>
    </w:p>
    <w:p w:rsidR="00D32334" w:rsidRPr="00D32334" w:rsidRDefault="00D32334" w:rsidP="00D32334">
      <w:pPr>
        <w:widowControl w:val="0"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val="kk-KZ" w:eastAsia="ru-RU"/>
        </w:rPr>
      </w:pPr>
    </w:p>
    <w:p w:rsidR="00D32334" w:rsidRPr="00D32334" w:rsidRDefault="00D32334" w:rsidP="00D32334">
      <w:pPr>
        <w:widowControl w:val="0"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val="kk-KZ" w:eastAsia="ru-RU"/>
        </w:rPr>
      </w:pPr>
      <w:r w:rsidRPr="00D32334">
        <w:rPr>
          <w:rFonts w:ascii="Times New Roman" w:eastAsia="Courier New" w:hAnsi="Times New Roman" w:cs="Times New Roman"/>
          <w:color w:val="000000"/>
          <w:sz w:val="24"/>
          <w:szCs w:val="24"/>
          <w:lang w:val="kk-KZ" w:eastAsia="ru-RU"/>
        </w:rPr>
        <w:t>Среднюю дальность транспортирования материала из карьера находят по формуле:</w:t>
      </w:r>
    </w:p>
    <w:p w:rsidR="00D32334" w:rsidRPr="00D32334" w:rsidRDefault="00D32334" w:rsidP="00D32334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val="kk-KZ" w:eastAsia="ru-RU"/>
        </w:rPr>
      </w:pPr>
      <w:r w:rsidRPr="00D32334">
        <w:rPr>
          <w:rFonts w:ascii="Times New Roman" w:eastAsia="Courier New" w:hAnsi="Times New Roman" w:cs="Times New Roman"/>
          <w:color w:val="000000"/>
          <w:position w:val="-30"/>
          <w:sz w:val="24"/>
          <w:szCs w:val="24"/>
          <w:lang w:val="kk-KZ" w:eastAsia="ru-RU"/>
        </w:rPr>
        <w:object w:dxaOrig="2820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1pt;height:48.6pt" o:ole="" fillcolor="window">
            <v:imagedata r:id="rId9" o:title=""/>
          </v:shape>
          <o:OLEObject Type="Embed" ProgID="Equation.3" ShapeID="_x0000_i1025" DrawAspect="Content" ObjectID="_1732689943" r:id="rId10"/>
        </w:object>
      </w:r>
      <w:r w:rsidRPr="00D32334">
        <w:rPr>
          <w:rFonts w:ascii="Times New Roman" w:eastAsia="Courier New" w:hAnsi="Times New Roman" w:cs="Times New Roman"/>
          <w:color w:val="000000"/>
          <w:sz w:val="24"/>
          <w:szCs w:val="24"/>
          <w:lang w:val="kk-KZ" w:eastAsia="ru-RU"/>
        </w:rPr>
        <w:t xml:space="preserve">,   </w:t>
      </w:r>
    </w:p>
    <w:p w:rsidR="00D32334" w:rsidRPr="00D32334" w:rsidRDefault="00D32334" w:rsidP="00D32334">
      <w:pPr>
        <w:widowControl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val="kk-KZ" w:eastAsia="ru-RU"/>
        </w:rPr>
      </w:pPr>
      <w:r w:rsidRPr="00D32334">
        <w:rPr>
          <w:rFonts w:ascii="Times New Roman" w:eastAsia="Courier New" w:hAnsi="Times New Roman" w:cs="Times New Roman"/>
          <w:color w:val="000000"/>
          <w:sz w:val="24"/>
          <w:szCs w:val="24"/>
          <w:lang w:val="kk-KZ" w:eastAsia="ru-RU"/>
        </w:rPr>
        <w:t xml:space="preserve">где    </w:t>
      </w:r>
      <w:r w:rsidRPr="00D32334">
        <w:rPr>
          <w:rFonts w:ascii="Times New Roman" w:eastAsia="Courier New" w:hAnsi="Times New Roman" w:cs="Times New Roman"/>
          <w:i/>
          <w:color w:val="000000"/>
          <w:sz w:val="24"/>
          <w:szCs w:val="24"/>
          <w:lang w:val="en-US" w:eastAsia="ru-RU"/>
        </w:rPr>
        <w:t>l</w:t>
      </w:r>
      <w:r w:rsidRPr="00D32334">
        <w:rPr>
          <w:rFonts w:ascii="Times New Roman" w:eastAsia="Courier New" w:hAnsi="Times New Roman" w:cs="Times New Roman"/>
          <w:color w:val="000000"/>
          <w:sz w:val="24"/>
          <w:szCs w:val="24"/>
          <w:vertAlign w:val="subscript"/>
          <w:lang w:val="kk-KZ" w:eastAsia="ru-RU"/>
        </w:rPr>
        <w:t>1</w:t>
      </w:r>
      <w:r w:rsidRPr="00D32334">
        <w:rPr>
          <w:rFonts w:ascii="Times New Roman" w:eastAsia="Courier New" w:hAnsi="Times New Roman" w:cs="Times New Roman"/>
          <w:color w:val="000000"/>
          <w:sz w:val="24"/>
          <w:szCs w:val="24"/>
          <w:lang w:val="kk-KZ" w:eastAsia="ru-RU"/>
        </w:rPr>
        <w:t xml:space="preserve">, </w:t>
      </w:r>
      <w:r w:rsidRPr="00D32334">
        <w:rPr>
          <w:rFonts w:ascii="Times New Roman" w:eastAsia="Courier New" w:hAnsi="Times New Roman" w:cs="Times New Roman"/>
          <w:i/>
          <w:color w:val="000000"/>
          <w:sz w:val="24"/>
          <w:szCs w:val="24"/>
          <w:lang w:val="en-US" w:eastAsia="ru-RU"/>
        </w:rPr>
        <w:t>l</w:t>
      </w:r>
      <w:r w:rsidRPr="00D32334">
        <w:rPr>
          <w:rFonts w:ascii="Times New Roman" w:eastAsia="Courier New" w:hAnsi="Times New Roman" w:cs="Times New Roman"/>
          <w:color w:val="000000"/>
          <w:sz w:val="24"/>
          <w:szCs w:val="24"/>
          <w:vertAlign w:val="subscript"/>
          <w:lang w:val="kk-KZ" w:eastAsia="ru-RU"/>
        </w:rPr>
        <w:t xml:space="preserve">2 </w:t>
      </w:r>
      <w:r w:rsidRPr="00D32334">
        <w:rPr>
          <w:rFonts w:ascii="Times New Roman" w:eastAsia="Courier New" w:hAnsi="Times New Roman" w:cs="Times New Roman"/>
          <w:color w:val="000000"/>
          <w:sz w:val="24"/>
          <w:szCs w:val="24"/>
          <w:lang w:val="kk-KZ" w:eastAsia="ru-RU"/>
        </w:rPr>
        <w:t>- протяженность участков дороги, обслуживаемых карьером, км;</w:t>
      </w:r>
    </w:p>
    <w:p w:rsidR="00D32334" w:rsidRPr="00D32334" w:rsidRDefault="00D32334" w:rsidP="00D32334">
      <w:pPr>
        <w:widowControl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val="kk-KZ" w:eastAsia="ru-RU"/>
        </w:rPr>
      </w:pPr>
      <w:r w:rsidRPr="00D32334">
        <w:rPr>
          <w:rFonts w:ascii="Times New Roman" w:eastAsia="Courier New" w:hAnsi="Times New Roman" w:cs="Times New Roman"/>
          <w:color w:val="000000"/>
          <w:sz w:val="24"/>
          <w:szCs w:val="24"/>
          <w:lang w:val="kk-KZ" w:eastAsia="ru-RU"/>
        </w:rPr>
        <w:t xml:space="preserve">          </w:t>
      </w:r>
      <w:r w:rsidRPr="00D32334">
        <w:rPr>
          <w:rFonts w:ascii="Times New Roman" w:eastAsia="Courier New" w:hAnsi="Times New Roman" w:cs="Times New Roman"/>
          <w:i/>
          <w:color w:val="000000"/>
          <w:sz w:val="24"/>
          <w:szCs w:val="24"/>
          <w:lang w:val="en-US" w:eastAsia="ru-RU"/>
        </w:rPr>
        <w:t>l</w:t>
      </w:r>
      <w:r w:rsidRPr="00D32334">
        <w:rPr>
          <w:rFonts w:ascii="Times New Roman" w:eastAsia="Courier New" w:hAnsi="Times New Roman" w:cs="Times New Roman"/>
          <w:color w:val="000000"/>
          <w:sz w:val="24"/>
          <w:szCs w:val="24"/>
          <w:vertAlign w:val="subscript"/>
          <w:lang w:val="kk-KZ" w:eastAsia="ru-RU"/>
        </w:rPr>
        <w:t xml:space="preserve">0 </w:t>
      </w:r>
      <w:r w:rsidRPr="00D32334">
        <w:rPr>
          <w:rFonts w:ascii="Times New Roman" w:eastAsia="Courier New" w:hAnsi="Times New Roman" w:cs="Times New Roman"/>
          <w:color w:val="000000"/>
          <w:sz w:val="24"/>
          <w:szCs w:val="24"/>
          <w:lang w:val="kk-KZ" w:eastAsia="ru-RU"/>
        </w:rPr>
        <w:t xml:space="preserve">- расстояние от карьера до строящейся дороги, км. </w:t>
      </w:r>
    </w:p>
    <w:p w:rsidR="00D32334" w:rsidRPr="00D32334" w:rsidRDefault="00D32334" w:rsidP="00D323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2334">
        <w:rPr>
          <w:rFonts w:ascii="Times New Roman" w:eastAsia="Calibri" w:hAnsi="Times New Roman" w:cs="Times New Roman"/>
          <w:sz w:val="24"/>
          <w:szCs w:val="24"/>
        </w:rPr>
        <w:t>Усредненное значение дальности транспортирования грунта из карьеров вычисляют по формуле:</w:t>
      </w:r>
    </w:p>
    <w:p w:rsidR="00D32334" w:rsidRPr="00D32334" w:rsidRDefault="00D32334" w:rsidP="00D32334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32334" w:rsidRPr="00D32334" w:rsidRDefault="00D32334" w:rsidP="00D32334">
      <w:pPr>
        <w:spacing w:after="0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32334">
        <w:rPr>
          <w:rFonts w:ascii="Times New Roman" w:eastAsia="Calibri" w:hAnsi="Times New Roman" w:cs="Times New Roman"/>
          <w:position w:val="-32"/>
          <w:sz w:val="24"/>
          <w:szCs w:val="24"/>
        </w:rPr>
        <w:object w:dxaOrig="5140" w:dyaOrig="740">
          <v:shape id="_x0000_i1026" type="#_x0000_t75" style="width:257.4pt;height:36.6pt" o:ole="">
            <v:imagedata r:id="rId11" o:title=""/>
          </v:shape>
          <o:OLEObject Type="Embed" ProgID="Equation.3" ShapeID="_x0000_i1026" DrawAspect="Content" ObjectID="_1732689944" r:id="rId12"/>
        </w:object>
      </w:r>
      <w:r w:rsidRPr="00D32334">
        <w:rPr>
          <w:rFonts w:ascii="Times New Roman" w:eastAsia="Calibri" w:hAnsi="Times New Roman" w:cs="Times New Roman"/>
          <w:sz w:val="24"/>
          <w:szCs w:val="24"/>
        </w:rPr>
        <w:t>,</w:t>
      </w:r>
    </w:p>
    <w:p w:rsidR="00D32334" w:rsidRPr="00D32334" w:rsidRDefault="00D32334" w:rsidP="00D32334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32334">
        <w:rPr>
          <w:rFonts w:ascii="Times New Roman" w:eastAsia="Calibri" w:hAnsi="Times New Roman" w:cs="Times New Roman"/>
          <w:sz w:val="24"/>
          <w:szCs w:val="24"/>
        </w:rPr>
        <w:t>где</w:t>
      </w:r>
      <w:proofErr w:type="gramEnd"/>
      <w:r w:rsidRPr="00D32334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D32334">
        <w:rPr>
          <w:rFonts w:ascii="Times New Roman" w:eastAsia="Calibri" w:hAnsi="Times New Roman" w:cs="Times New Roman"/>
          <w:i/>
          <w:sz w:val="24"/>
          <w:szCs w:val="24"/>
          <w:lang w:val="en-US"/>
        </w:rPr>
        <w:t>L</w:t>
      </w:r>
      <w:r w:rsidRPr="00D32334">
        <w:rPr>
          <w:rFonts w:ascii="Times New Roman" w:eastAsia="Calibri" w:hAnsi="Times New Roman" w:cs="Times New Roman"/>
          <w:i/>
          <w:sz w:val="24"/>
          <w:szCs w:val="24"/>
          <w:vertAlign w:val="subscript"/>
        </w:rPr>
        <w:t>общ</w:t>
      </w:r>
      <w:r w:rsidRPr="00D32334">
        <w:rPr>
          <w:rFonts w:ascii="Times New Roman" w:eastAsia="Calibri" w:hAnsi="Times New Roman" w:cs="Times New Roman"/>
          <w:sz w:val="24"/>
          <w:szCs w:val="24"/>
        </w:rPr>
        <w:t xml:space="preserve"> – длина строящейся дороги, км.</w:t>
      </w:r>
    </w:p>
    <w:p w:rsidR="00D32334" w:rsidRPr="00D32334" w:rsidRDefault="00D32334" w:rsidP="00D3233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32334" w:rsidRPr="00D32334" w:rsidRDefault="00D32334" w:rsidP="00D3233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2334">
        <w:rPr>
          <w:rFonts w:ascii="Times New Roman" w:eastAsia="Calibri" w:hAnsi="Times New Roman" w:cs="Times New Roman"/>
          <w:sz w:val="24"/>
          <w:szCs w:val="24"/>
        </w:rPr>
        <w:t>Для графического определения необходимо в масштабе вычертить до</w:t>
      </w:r>
      <w:r w:rsidRPr="00D32334">
        <w:rPr>
          <w:rFonts w:ascii="Times New Roman" w:eastAsia="Calibri" w:hAnsi="Times New Roman" w:cs="Times New Roman"/>
          <w:sz w:val="24"/>
          <w:szCs w:val="24"/>
        </w:rPr>
        <w:softHyphen/>
        <w:t>рогу и подъездные пути до карьеров, условно перенеся их на одну сторону от дороги (рис. 2.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D32334">
        <w:rPr>
          <w:rFonts w:ascii="Times New Roman" w:eastAsia="Calibri" w:hAnsi="Times New Roman" w:cs="Times New Roman"/>
          <w:sz w:val="24"/>
          <w:szCs w:val="24"/>
        </w:rPr>
        <w:t>.3). Из карьеров проводят лучи под углом 45° к горизонту. Проекция точки пересечения лучей сосед</w:t>
      </w:r>
      <w:r w:rsidRPr="00D32334">
        <w:rPr>
          <w:rFonts w:ascii="Times New Roman" w:eastAsia="Calibri" w:hAnsi="Times New Roman" w:cs="Times New Roman"/>
          <w:sz w:val="24"/>
          <w:szCs w:val="24"/>
        </w:rPr>
        <w:softHyphen/>
        <w:t xml:space="preserve">них карьеров на дорогу (0) будет являться </w:t>
      </w:r>
      <w:proofErr w:type="spellStart"/>
      <w:r w:rsidRPr="00D32334">
        <w:rPr>
          <w:rFonts w:ascii="Times New Roman" w:eastAsia="Calibri" w:hAnsi="Times New Roman" w:cs="Times New Roman"/>
          <w:sz w:val="24"/>
          <w:szCs w:val="24"/>
        </w:rPr>
        <w:t>грузоразделяющей</w:t>
      </w:r>
      <w:proofErr w:type="spellEnd"/>
      <w:r w:rsidRPr="00D32334">
        <w:rPr>
          <w:rFonts w:ascii="Times New Roman" w:eastAsia="Calibri" w:hAnsi="Times New Roman" w:cs="Times New Roman"/>
          <w:sz w:val="24"/>
          <w:szCs w:val="24"/>
        </w:rPr>
        <w:t xml:space="preserve"> точ</w:t>
      </w:r>
      <w:r w:rsidRPr="00D32334">
        <w:rPr>
          <w:rFonts w:ascii="Times New Roman" w:eastAsia="Calibri" w:hAnsi="Times New Roman" w:cs="Times New Roman"/>
          <w:sz w:val="24"/>
          <w:szCs w:val="24"/>
        </w:rPr>
        <w:softHyphen/>
        <w:t>кой, отстоящей на одинаковом расстоянии от карьеров. Если лучи пересекают подъездные пути до какого-либо карьера (в рассмотрен</w:t>
      </w:r>
      <w:r w:rsidRPr="00D32334">
        <w:rPr>
          <w:rFonts w:ascii="Times New Roman" w:eastAsia="Calibri" w:hAnsi="Times New Roman" w:cs="Times New Roman"/>
          <w:sz w:val="24"/>
          <w:szCs w:val="24"/>
        </w:rPr>
        <w:softHyphen/>
        <w:t>ном случае до карьера N3), то это говорит о том, что данный карь</w:t>
      </w:r>
      <w:r w:rsidRPr="00D32334">
        <w:rPr>
          <w:rFonts w:ascii="Times New Roman" w:eastAsia="Calibri" w:hAnsi="Times New Roman" w:cs="Times New Roman"/>
          <w:sz w:val="24"/>
          <w:szCs w:val="24"/>
        </w:rPr>
        <w:softHyphen/>
        <w:t>ер находится на значительном удалении от дороги или вблизи друго</w:t>
      </w:r>
      <w:r w:rsidRPr="00D32334">
        <w:rPr>
          <w:rFonts w:ascii="Times New Roman" w:eastAsia="Calibri" w:hAnsi="Times New Roman" w:cs="Times New Roman"/>
          <w:sz w:val="24"/>
          <w:szCs w:val="24"/>
        </w:rPr>
        <w:softHyphen/>
        <w:t>го месторождения и его разработка экономически невыгодна.</w:t>
      </w:r>
    </w:p>
    <w:p w:rsidR="00D32334" w:rsidRDefault="00D32334" w:rsidP="00D3233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bookmarkStart w:id="0" w:name="_GoBack"/>
      <w:bookmarkEnd w:id="0"/>
    </w:p>
    <w:sectPr w:rsidR="00D323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22AD7"/>
    <w:multiLevelType w:val="hybridMultilevel"/>
    <w:tmpl w:val="7FC08F12"/>
    <w:lvl w:ilvl="0" w:tplc="10D88892">
      <w:numFmt w:val="bullet"/>
      <w:lvlText w:val="–"/>
      <w:lvlJc w:val="left"/>
      <w:pPr>
        <w:ind w:left="289" w:hanging="18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B0FE8B24">
      <w:numFmt w:val="bullet"/>
      <w:lvlText w:val="•"/>
      <w:lvlJc w:val="left"/>
      <w:pPr>
        <w:ind w:left="506" w:hanging="183"/>
      </w:pPr>
      <w:rPr>
        <w:rFonts w:hint="default"/>
        <w:lang w:val="ru-RU" w:eastAsia="ru-RU" w:bidi="ru-RU"/>
      </w:rPr>
    </w:lvl>
    <w:lvl w:ilvl="2" w:tplc="541653A6">
      <w:numFmt w:val="bullet"/>
      <w:lvlText w:val="•"/>
      <w:lvlJc w:val="left"/>
      <w:pPr>
        <w:ind w:left="732" w:hanging="183"/>
      </w:pPr>
      <w:rPr>
        <w:rFonts w:hint="default"/>
        <w:lang w:val="ru-RU" w:eastAsia="ru-RU" w:bidi="ru-RU"/>
      </w:rPr>
    </w:lvl>
    <w:lvl w:ilvl="3" w:tplc="96D86A70">
      <w:numFmt w:val="bullet"/>
      <w:lvlText w:val="•"/>
      <w:lvlJc w:val="left"/>
      <w:pPr>
        <w:ind w:left="958" w:hanging="183"/>
      </w:pPr>
      <w:rPr>
        <w:rFonts w:hint="default"/>
        <w:lang w:val="ru-RU" w:eastAsia="ru-RU" w:bidi="ru-RU"/>
      </w:rPr>
    </w:lvl>
    <w:lvl w:ilvl="4" w:tplc="AC445EBC">
      <w:numFmt w:val="bullet"/>
      <w:lvlText w:val="•"/>
      <w:lvlJc w:val="left"/>
      <w:pPr>
        <w:ind w:left="1184" w:hanging="183"/>
      </w:pPr>
      <w:rPr>
        <w:rFonts w:hint="default"/>
        <w:lang w:val="ru-RU" w:eastAsia="ru-RU" w:bidi="ru-RU"/>
      </w:rPr>
    </w:lvl>
    <w:lvl w:ilvl="5" w:tplc="B184A8F6">
      <w:numFmt w:val="bullet"/>
      <w:lvlText w:val="•"/>
      <w:lvlJc w:val="left"/>
      <w:pPr>
        <w:ind w:left="1410" w:hanging="183"/>
      </w:pPr>
      <w:rPr>
        <w:rFonts w:hint="default"/>
        <w:lang w:val="ru-RU" w:eastAsia="ru-RU" w:bidi="ru-RU"/>
      </w:rPr>
    </w:lvl>
    <w:lvl w:ilvl="6" w:tplc="78722178">
      <w:numFmt w:val="bullet"/>
      <w:lvlText w:val="•"/>
      <w:lvlJc w:val="left"/>
      <w:pPr>
        <w:ind w:left="1636" w:hanging="183"/>
      </w:pPr>
      <w:rPr>
        <w:rFonts w:hint="default"/>
        <w:lang w:val="ru-RU" w:eastAsia="ru-RU" w:bidi="ru-RU"/>
      </w:rPr>
    </w:lvl>
    <w:lvl w:ilvl="7" w:tplc="56E2A3F8">
      <w:numFmt w:val="bullet"/>
      <w:lvlText w:val="•"/>
      <w:lvlJc w:val="left"/>
      <w:pPr>
        <w:ind w:left="1862" w:hanging="183"/>
      </w:pPr>
      <w:rPr>
        <w:rFonts w:hint="default"/>
        <w:lang w:val="ru-RU" w:eastAsia="ru-RU" w:bidi="ru-RU"/>
      </w:rPr>
    </w:lvl>
    <w:lvl w:ilvl="8" w:tplc="00F4D75E">
      <w:numFmt w:val="bullet"/>
      <w:lvlText w:val="•"/>
      <w:lvlJc w:val="left"/>
      <w:pPr>
        <w:ind w:left="2088" w:hanging="183"/>
      </w:pPr>
      <w:rPr>
        <w:rFonts w:hint="default"/>
        <w:lang w:val="ru-RU" w:eastAsia="ru-RU" w:bidi="ru-RU"/>
      </w:rPr>
    </w:lvl>
  </w:abstractNum>
  <w:abstractNum w:abstractNumId="1">
    <w:nsid w:val="100E2830"/>
    <w:multiLevelType w:val="hybridMultilevel"/>
    <w:tmpl w:val="00F0575A"/>
    <w:lvl w:ilvl="0" w:tplc="958CA77E">
      <w:numFmt w:val="bullet"/>
      <w:lvlText w:val="–"/>
      <w:lvlJc w:val="left"/>
      <w:pPr>
        <w:ind w:left="107" w:hanging="18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1E60959E">
      <w:numFmt w:val="bullet"/>
      <w:lvlText w:val="•"/>
      <w:lvlJc w:val="left"/>
      <w:pPr>
        <w:ind w:left="344" w:hanging="183"/>
      </w:pPr>
      <w:rPr>
        <w:rFonts w:hint="default"/>
        <w:lang w:val="ru-RU" w:eastAsia="ru-RU" w:bidi="ru-RU"/>
      </w:rPr>
    </w:lvl>
    <w:lvl w:ilvl="2" w:tplc="342ABA36">
      <w:numFmt w:val="bullet"/>
      <w:lvlText w:val="•"/>
      <w:lvlJc w:val="left"/>
      <w:pPr>
        <w:ind w:left="588" w:hanging="183"/>
      </w:pPr>
      <w:rPr>
        <w:rFonts w:hint="default"/>
        <w:lang w:val="ru-RU" w:eastAsia="ru-RU" w:bidi="ru-RU"/>
      </w:rPr>
    </w:lvl>
    <w:lvl w:ilvl="3" w:tplc="55368998">
      <w:numFmt w:val="bullet"/>
      <w:lvlText w:val="•"/>
      <w:lvlJc w:val="left"/>
      <w:pPr>
        <w:ind w:left="832" w:hanging="183"/>
      </w:pPr>
      <w:rPr>
        <w:rFonts w:hint="default"/>
        <w:lang w:val="ru-RU" w:eastAsia="ru-RU" w:bidi="ru-RU"/>
      </w:rPr>
    </w:lvl>
    <w:lvl w:ilvl="4" w:tplc="1E60B99E">
      <w:numFmt w:val="bullet"/>
      <w:lvlText w:val="•"/>
      <w:lvlJc w:val="left"/>
      <w:pPr>
        <w:ind w:left="1076" w:hanging="183"/>
      </w:pPr>
      <w:rPr>
        <w:rFonts w:hint="default"/>
        <w:lang w:val="ru-RU" w:eastAsia="ru-RU" w:bidi="ru-RU"/>
      </w:rPr>
    </w:lvl>
    <w:lvl w:ilvl="5" w:tplc="8CC8782A">
      <w:numFmt w:val="bullet"/>
      <w:lvlText w:val="•"/>
      <w:lvlJc w:val="left"/>
      <w:pPr>
        <w:ind w:left="1320" w:hanging="183"/>
      </w:pPr>
      <w:rPr>
        <w:rFonts w:hint="default"/>
        <w:lang w:val="ru-RU" w:eastAsia="ru-RU" w:bidi="ru-RU"/>
      </w:rPr>
    </w:lvl>
    <w:lvl w:ilvl="6" w:tplc="57AE273E">
      <w:numFmt w:val="bullet"/>
      <w:lvlText w:val="•"/>
      <w:lvlJc w:val="left"/>
      <w:pPr>
        <w:ind w:left="1564" w:hanging="183"/>
      </w:pPr>
      <w:rPr>
        <w:rFonts w:hint="default"/>
        <w:lang w:val="ru-RU" w:eastAsia="ru-RU" w:bidi="ru-RU"/>
      </w:rPr>
    </w:lvl>
    <w:lvl w:ilvl="7" w:tplc="F5D80FA6">
      <w:numFmt w:val="bullet"/>
      <w:lvlText w:val="•"/>
      <w:lvlJc w:val="left"/>
      <w:pPr>
        <w:ind w:left="1808" w:hanging="183"/>
      </w:pPr>
      <w:rPr>
        <w:rFonts w:hint="default"/>
        <w:lang w:val="ru-RU" w:eastAsia="ru-RU" w:bidi="ru-RU"/>
      </w:rPr>
    </w:lvl>
    <w:lvl w:ilvl="8" w:tplc="C5B64EB6">
      <w:numFmt w:val="bullet"/>
      <w:lvlText w:val="•"/>
      <w:lvlJc w:val="left"/>
      <w:pPr>
        <w:ind w:left="2052" w:hanging="183"/>
      </w:pPr>
      <w:rPr>
        <w:rFonts w:hint="default"/>
        <w:lang w:val="ru-RU" w:eastAsia="ru-RU" w:bidi="ru-RU"/>
      </w:rPr>
    </w:lvl>
  </w:abstractNum>
  <w:abstractNum w:abstractNumId="2">
    <w:nsid w:val="2BE9502B"/>
    <w:multiLevelType w:val="multilevel"/>
    <w:tmpl w:val="8390C8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311B03B3"/>
    <w:multiLevelType w:val="hybridMultilevel"/>
    <w:tmpl w:val="36942496"/>
    <w:lvl w:ilvl="0" w:tplc="7AC441C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6E30366"/>
    <w:multiLevelType w:val="multilevel"/>
    <w:tmpl w:val="17BA7CA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5A80197F"/>
    <w:multiLevelType w:val="hybridMultilevel"/>
    <w:tmpl w:val="96D28DA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5F9B7AE6"/>
    <w:multiLevelType w:val="hybridMultilevel"/>
    <w:tmpl w:val="4AE2185C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753830F9"/>
    <w:multiLevelType w:val="multilevel"/>
    <w:tmpl w:val="E6284510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6"/>
  </w:num>
  <w:num w:numId="5">
    <w:abstractNumId w:val="3"/>
  </w:num>
  <w:num w:numId="6">
    <w:abstractNumId w:val="4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BB3"/>
    <w:rsid w:val="002F10CE"/>
    <w:rsid w:val="005A6136"/>
    <w:rsid w:val="006253A5"/>
    <w:rsid w:val="00730366"/>
    <w:rsid w:val="00731BB3"/>
    <w:rsid w:val="00C1250D"/>
    <w:rsid w:val="00D32334"/>
    <w:rsid w:val="00E93671"/>
    <w:rsid w:val="00EB6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898908-ABFD-45D1-8EF6-2B5552F52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2334"/>
    <w:pPr>
      <w:ind w:left="720"/>
      <w:contextualSpacing/>
    </w:pPr>
  </w:style>
  <w:style w:type="table" w:customStyle="1" w:styleId="TableNormal1">
    <w:name w:val="Table Normal1"/>
    <w:uiPriority w:val="2"/>
    <w:semiHidden/>
    <w:unhideWhenUsed/>
    <w:qFormat/>
    <w:rsid w:val="0073036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wmf"/><Relationship Id="rId5" Type="http://schemas.openxmlformats.org/officeDocument/2006/relationships/image" Target="media/image1.png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7</Pages>
  <Words>1629</Words>
  <Characters>9287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2022-10-06T13:01:00Z</dcterms:created>
  <dcterms:modified xsi:type="dcterms:W3CDTF">2022-12-16T03:59:00Z</dcterms:modified>
</cp:coreProperties>
</file>